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19E3">
      <w:pPr>
        <w:pStyle w:val="a4"/>
        <w:jc w:val="center"/>
      </w:pPr>
    </w:p>
    <w:p w:rsidR="00000000" w:rsidRDefault="00E119E3">
      <w:pPr>
        <w:pStyle w:val="a4"/>
        <w:jc w:val="center"/>
      </w:pPr>
      <w:bookmarkStart w:id="0" w:name="_GoBack"/>
      <w:bookmarkEnd w:id="0"/>
      <w:r>
        <w:t>УКАЗ</w:t>
      </w:r>
    </w:p>
    <w:p w:rsidR="00000000" w:rsidRDefault="00E119E3">
      <w:pPr>
        <w:pStyle w:val="a4"/>
        <w:jc w:val="center"/>
      </w:pPr>
      <w:r>
        <w:t>ГУБЕРНАТОРА НИЖЕГОРОДСКОЙ ОБЛАСТИ</w:t>
      </w:r>
    </w:p>
    <w:p w:rsidR="00000000" w:rsidRDefault="00E119E3">
      <w:pPr>
        <w:pStyle w:val="a4"/>
        <w:jc w:val="center"/>
      </w:pPr>
      <w:r>
        <w:t xml:space="preserve">от 5 августа 2020 г. № 131 </w:t>
      </w:r>
    </w:p>
    <w:p w:rsidR="00000000" w:rsidRDefault="00E119E3">
      <w:pPr>
        <w:pStyle w:val="a3"/>
        <w:jc w:val="center"/>
      </w:pPr>
    </w:p>
    <w:p w:rsidR="00000000" w:rsidRDefault="00E119E3">
      <w:pPr>
        <w:pStyle w:val="a3"/>
        <w:jc w:val="center"/>
      </w:pPr>
      <w:r>
        <w:rPr>
          <w:b/>
          <w:bCs/>
        </w:rPr>
        <w:t>О внесении изменений в Указ Губернатора</w:t>
      </w:r>
    </w:p>
    <w:p w:rsidR="00000000" w:rsidRDefault="00E119E3">
      <w:pPr>
        <w:pStyle w:val="a3"/>
        <w:jc w:val="center"/>
      </w:pPr>
      <w:r>
        <w:rPr>
          <w:b/>
          <w:bCs/>
        </w:rPr>
        <w:t>Нижегородской области от 13 марта 2020 г. № 27</w:t>
      </w:r>
      <w:r>
        <w:t xml:space="preserve"> </w:t>
      </w:r>
    </w:p>
    <w:p w:rsidR="00000000" w:rsidRDefault="00E119E3">
      <w:pPr>
        <w:pStyle w:val="a3"/>
        <w:jc w:val="center"/>
      </w:pPr>
    </w:p>
    <w:p w:rsidR="00000000" w:rsidRDefault="00E119E3">
      <w:pPr>
        <w:pStyle w:val="a3"/>
        <w:jc w:val="center"/>
      </w:pPr>
    </w:p>
    <w:p w:rsidR="00000000" w:rsidRDefault="00E119E3">
      <w:pPr>
        <w:pStyle w:val="a3"/>
        <w:ind w:firstLine="375"/>
        <w:jc w:val="both"/>
      </w:pPr>
      <w:r>
        <w:t>1. Внести в Указ Губернатора Нижегородской области от 13 марта 2020 г. № 27 "О введении режима по</w:t>
      </w:r>
      <w:r>
        <w:t>вышенной готовности" следующие изменения:</w:t>
      </w:r>
    </w:p>
    <w:p w:rsidR="00000000" w:rsidRDefault="00E119E3">
      <w:pPr>
        <w:pStyle w:val="a3"/>
        <w:ind w:firstLine="375"/>
        <w:jc w:val="both"/>
      </w:pPr>
      <w:r>
        <w:t>1.1. В пункте 3.2 слово "кинотеатры," исключить.</w:t>
      </w:r>
    </w:p>
    <w:p w:rsidR="00000000" w:rsidRDefault="00E119E3">
      <w:pPr>
        <w:pStyle w:val="a3"/>
        <w:ind w:firstLine="375"/>
        <w:jc w:val="both"/>
      </w:pPr>
      <w:r>
        <w:t>1.2. Подпункт "д" пункта 3.3 дополнить словами ", кинотеатров".</w:t>
      </w:r>
    </w:p>
    <w:p w:rsidR="00000000" w:rsidRDefault="00E119E3">
      <w:pPr>
        <w:pStyle w:val="a3"/>
        <w:ind w:firstLine="375"/>
        <w:jc w:val="both"/>
      </w:pPr>
      <w:r>
        <w:t>1.3. В пункте 3.5:</w:t>
      </w:r>
    </w:p>
    <w:p w:rsidR="00000000" w:rsidRDefault="00E119E3">
      <w:pPr>
        <w:pStyle w:val="a3"/>
        <w:ind w:firstLine="375"/>
        <w:jc w:val="both"/>
      </w:pPr>
      <w:r>
        <w:t>а) в подпункте "д" слова "до 3 человек" заменить словами "до 5 человек", слова "до</w:t>
      </w:r>
      <w:r>
        <w:t xml:space="preserve"> 7 человек" заменить словами "до 15 человек";</w:t>
      </w:r>
    </w:p>
    <w:p w:rsidR="00000000" w:rsidRDefault="00E119E3">
      <w:pPr>
        <w:pStyle w:val="a3"/>
        <w:ind w:firstLine="375"/>
        <w:jc w:val="both"/>
      </w:pPr>
      <w:r>
        <w:t>б) дополнить подпунктами "ж" и "з" следующего содержания:</w:t>
      </w:r>
    </w:p>
    <w:p w:rsidR="00000000" w:rsidRDefault="00E119E3">
      <w:pPr>
        <w:pStyle w:val="a3"/>
        <w:ind w:firstLine="375"/>
        <w:jc w:val="both"/>
      </w:pPr>
      <w:r>
        <w:t>"ж) работа фитнес-центров, спортивных клубов, туристических и экскурсионных бюро и других хозяйствующих субъектов по организации спортивных, экскурсионн</w:t>
      </w:r>
      <w:r>
        <w:t>ых мероприятий на открытом воздухе с очным присутствием занимающихся (клиентов) в количестве до 15 человек с соблюдением дистанции, установленной пунктом 4.3 настоящего Указа;</w:t>
      </w:r>
    </w:p>
    <w:p w:rsidR="00000000" w:rsidRDefault="00E119E3">
      <w:pPr>
        <w:pStyle w:val="a3"/>
        <w:ind w:firstLine="375"/>
        <w:jc w:val="both"/>
      </w:pPr>
      <w:r>
        <w:t>з) работа бань и саун с очным присутствием только совместно пришедших посетителе</w:t>
      </w:r>
      <w:r>
        <w:t>й в количестве до 3 человек.".</w:t>
      </w:r>
    </w:p>
    <w:p w:rsidR="00000000" w:rsidRDefault="00E119E3">
      <w:pPr>
        <w:pStyle w:val="a3"/>
        <w:ind w:firstLine="375"/>
        <w:jc w:val="both"/>
      </w:pPr>
      <w:r>
        <w:t>1.4. В пункте 3.6:</w:t>
      </w:r>
    </w:p>
    <w:p w:rsidR="00000000" w:rsidRDefault="00E119E3">
      <w:pPr>
        <w:pStyle w:val="a3"/>
        <w:ind w:firstLine="375"/>
        <w:jc w:val="both"/>
      </w:pPr>
      <w:r>
        <w:t>а) в подпункте "в" слова "до 15 человек" заменить словами "до 25 человек";</w:t>
      </w:r>
    </w:p>
    <w:p w:rsidR="00000000" w:rsidRDefault="00E119E3">
      <w:pPr>
        <w:pStyle w:val="a3"/>
        <w:ind w:firstLine="375"/>
        <w:jc w:val="both"/>
      </w:pPr>
      <w:r>
        <w:t>б) дополнить подпунктами "г" и "д" следующего содержания:</w:t>
      </w:r>
    </w:p>
    <w:p w:rsidR="00000000" w:rsidRDefault="00E119E3">
      <w:pPr>
        <w:pStyle w:val="a3"/>
        <w:ind w:firstLine="375"/>
        <w:jc w:val="both"/>
      </w:pPr>
      <w:r>
        <w:t>"г) работа бань, саун, бассейнов;</w:t>
      </w:r>
    </w:p>
    <w:p w:rsidR="00000000" w:rsidRDefault="00E119E3">
      <w:pPr>
        <w:pStyle w:val="a3"/>
        <w:ind w:firstLine="375"/>
        <w:jc w:val="both"/>
      </w:pPr>
      <w:r>
        <w:t>д) работа фитнес-центров, спортивных кл</w:t>
      </w:r>
      <w:r>
        <w:t>убов, спортивных сооружений и объектов спорта для массового посещения (без проведения соревнований с участием зрителей).".</w:t>
      </w:r>
    </w:p>
    <w:p w:rsidR="00000000" w:rsidRDefault="00E119E3">
      <w:pPr>
        <w:pStyle w:val="a3"/>
        <w:ind w:firstLine="375"/>
        <w:jc w:val="both"/>
      </w:pPr>
      <w:r>
        <w:t>1.5. В пункте 3.7:</w:t>
      </w:r>
    </w:p>
    <w:p w:rsidR="00000000" w:rsidRDefault="00E119E3">
      <w:pPr>
        <w:pStyle w:val="a3"/>
        <w:ind w:firstLine="375"/>
        <w:jc w:val="both"/>
      </w:pPr>
      <w:r>
        <w:t>а) подпункт "в" изложить в следующей редакции:</w:t>
      </w:r>
    </w:p>
    <w:p w:rsidR="00000000" w:rsidRDefault="00E119E3">
      <w:pPr>
        <w:pStyle w:val="a3"/>
        <w:ind w:firstLine="375"/>
        <w:jc w:val="both"/>
      </w:pPr>
      <w:r>
        <w:t>"в) работа кинотеатров;";</w:t>
      </w:r>
    </w:p>
    <w:p w:rsidR="00000000" w:rsidRDefault="00E119E3">
      <w:pPr>
        <w:pStyle w:val="a3"/>
        <w:ind w:firstLine="375"/>
        <w:jc w:val="both"/>
      </w:pPr>
      <w:r>
        <w:t>б) подпункт "г" признать утратившим силу.</w:t>
      </w:r>
    </w:p>
    <w:p w:rsidR="00000000" w:rsidRDefault="00E119E3">
      <w:pPr>
        <w:pStyle w:val="a3"/>
        <w:ind w:firstLine="375"/>
        <w:jc w:val="both"/>
      </w:pPr>
      <w:r>
        <w:t>1.6. Пункт 4.1 изложить в следующей редакции:</w:t>
      </w:r>
    </w:p>
    <w:p w:rsidR="00000000" w:rsidRDefault="00E119E3">
      <w:pPr>
        <w:pStyle w:val="a3"/>
        <w:ind w:firstLine="375"/>
        <w:jc w:val="both"/>
      </w:pPr>
      <w:r>
        <w:t>"4.1. Лицам, прибывающим на территорию Российской Федерации:</w:t>
      </w:r>
    </w:p>
    <w:p w:rsidR="00000000" w:rsidRDefault="00E119E3">
      <w:pPr>
        <w:pStyle w:val="a3"/>
        <w:ind w:firstLine="375"/>
        <w:jc w:val="both"/>
      </w:pPr>
      <w:r>
        <w:t>а) гражданам Российской Федерации, прибывающим на территорию Российской Федерации воздушным транспортом (за исключением членов экипажа воздушного су</w:t>
      </w:r>
      <w:r>
        <w:t>дна, осуществляющего воздушную перевозку):</w:t>
      </w:r>
    </w:p>
    <w:p w:rsidR="00000000" w:rsidRDefault="00E119E3">
      <w:pPr>
        <w:pStyle w:val="a3"/>
        <w:ind w:firstLine="375"/>
        <w:jc w:val="both"/>
      </w:pPr>
      <w:r>
        <w:t xml:space="preserve">обеспечить заполнение анкеты прибывающего на территорию Российской Федерации до прибытия на территорию Российской Федерации в целях </w:t>
      </w:r>
      <w:r>
        <w:lastRenderedPageBreak/>
        <w:t>обеспечения санитарно-карантинного контроля в пунктах пропуска через Государствен</w:t>
      </w:r>
      <w:r>
        <w:t>ную границу Российской Федерации;</w:t>
      </w:r>
    </w:p>
    <w:p w:rsidR="00000000" w:rsidRDefault="00E119E3">
      <w:pPr>
        <w:pStyle w:val="a3"/>
        <w:ind w:firstLine="375"/>
        <w:jc w:val="both"/>
      </w:pPr>
      <w:r>
        <w:t xml:space="preserve">в целях оперативного прохождения санитарно-карантинного контроля в пунктах пропуска через Государственную границу Российской Федерации обеспечить заполнение на Едином портале государственных и муниципальных услуг (далее - </w:t>
      </w:r>
      <w:r>
        <w:t>ЕПГУ) (https://www.gosuslugi.ru) анкеты для прибывающего в Российскую Федерацию в электронном виде "Регистрация прибывающих в Российскую Федерацию" (https://www.gosuslugi.ru/394604) до вылета в Российскую Федерацию (при приобретении билета, но не позднее р</w:t>
      </w:r>
      <w:r>
        <w:t>егистрации на рейс);</w:t>
      </w:r>
    </w:p>
    <w:p w:rsidR="00000000" w:rsidRDefault="00E119E3">
      <w:pPr>
        <w:pStyle w:val="a3"/>
        <w:ind w:firstLine="375"/>
        <w:jc w:val="both"/>
      </w:pPr>
      <w:r>
        <w:t>в течение трех календарных дней со дня прибытия на территорию Российской Федерации пройти лабораторное исследование на COVID-19 методом ПЦР и разместить информацию о результате лабораторного исследования на COVID-19 методом ПЦР в ЕПГУ,</w:t>
      </w:r>
      <w:r>
        <w:t xml:space="preserve"> заполнив форму "Предоставление сведений о результатах теста на новую коронавирусную инфекцию для прибывающих на территорию Российской Федерации" (https://www.gosuslugi.ru/400705/1);</w:t>
      </w:r>
    </w:p>
    <w:p w:rsidR="00000000" w:rsidRDefault="00E119E3">
      <w:pPr>
        <w:pStyle w:val="a3"/>
        <w:ind w:firstLine="375"/>
        <w:jc w:val="both"/>
      </w:pPr>
      <w:r>
        <w:t>в случае появления любого ухудшения состояния здоровья в течение четырнад</w:t>
      </w:r>
      <w:r>
        <w:t>цати календарных дней со дня прибытия на территорию Российской Федерации незамедлительно обращаться за медицинской помощью по месту жительства (пребывания) без посещения медицинских организаций;</w:t>
      </w:r>
    </w:p>
    <w:p w:rsidR="00000000" w:rsidRDefault="00E119E3">
      <w:pPr>
        <w:pStyle w:val="a3"/>
        <w:ind w:firstLine="375"/>
        <w:jc w:val="both"/>
      </w:pPr>
      <w:r>
        <w:t>в случае, предусмотренном абзацем пятым подпункта "а" настоящ</w:t>
      </w:r>
      <w:r>
        <w:t>его пункта, либо при положительном результате исследования на новую коронавирусную инфекцию методом ПЦР выполнять до момента выздоровления и получения отрицательных результатов исследования на новую коронавирусную инфекцию методом ПЦР требования по изоляци</w:t>
      </w:r>
      <w:r>
        <w:t>и по месту жительства (пребывания) (нахождению в изолированном помещении, позволяющем исключить контакты с членами семьи и иными лицами, не подвергнутыми изоляции);</w:t>
      </w:r>
    </w:p>
    <w:p w:rsidR="00000000" w:rsidRDefault="00E119E3">
      <w:pPr>
        <w:pStyle w:val="a3"/>
        <w:ind w:firstLine="375"/>
        <w:jc w:val="both"/>
      </w:pPr>
      <w:r>
        <w:t>б) гражданам Российской Федерации, прибывающим на территорию Российской Федерации иными вид</w:t>
      </w:r>
      <w:r>
        <w:t>ами транспорта из неблагополучных по COVID-19 иностранных государств:</w:t>
      </w:r>
    </w:p>
    <w:p w:rsidR="00000000" w:rsidRDefault="00E119E3">
      <w:pPr>
        <w:pStyle w:val="a3"/>
        <w:ind w:firstLine="375"/>
        <w:jc w:val="both"/>
      </w:pPr>
      <w:r>
        <w:t>обеспечить соблюдение требования об изоляции в домашних условиях по месту жительства (пребывания) (а при невозможности изоляции по месту жительства (пребывания) - в условиях обсерватора)</w:t>
      </w:r>
      <w:r>
        <w:t xml:space="preserve"> в течение 14 календарных дней со дня прибытия на территорию Российской Федерации.</w:t>
      </w:r>
    </w:p>
    <w:p w:rsidR="00000000" w:rsidRDefault="00E119E3">
      <w:pPr>
        <w:pStyle w:val="a3"/>
        <w:ind w:firstLine="375"/>
        <w:jc w:val="both"/>
      </w:pPr>
      <w:r>
        <w:t>в) иностранным гражданам и лицам без гражданства, пересекающим Государственную границу Российской Федерации:</w:t>
      </w:r>
    </w:p>
    <w:p w:rsidR="00000000" w:rsidRDefault="00E119E3">
      <w:pPr>
        <w:pStyle w:val="a3"/>
        <w:ind w:firstLine="375"/>
        <w:jc w:val="both"/>
      </w:pPr>
      <w:r>
        <w:t>при посадке в выполняющее международные воздушные перевозки возд</w:t>
      </w:r>
      <w:r>
        <w:t>ушное судно, следующее в пункт назначения на территории Российской Федерации, в том числе в целях транзитного проезда через территорию Российской Федерации, и при пересечении Государственной границы Российской Федерации обеспечить наличие при себе медицинс</w:t>
      </w:r>
      <w:r>
        <w:t xml:space="preserve">кого документа </w:t>
      </w:r>
      <w:r>
        <w:lastRenderedPageBreak/>
        <w:t>(на русском или английском языках), подтверждающего отрицательный результат лабораторного исследования материала на COVID-19 методом полимеразной цепной реакции (ПЦР), отобранного не ранее чем за три календарных дня до прибытия на территорию</w:t>
      </w:r>
      <w:r>
        <w:t xml:space="preserve"> Российской Федерации;</w:t>
      </w:r>
    </w:p>
    <w:p w:rsidR="00000000" w:rsidRDefault="00E119E3">
      <w:pPr>
        <w:pStyle w:val="a3"/>
        <w:ind w:firstLine="375"/>
        <w:jc w:val="both"/>
      </w:pPr>
      <w:r>
        <w:t>до прибытия на территорию Российской Федерации в целях обеспечения санитарно-карантинного контроля в пунктах пропуска через Государственную границу Российской Федерации обеспечить заполнение анкеты прибывающего на территорию Российск</w:t>
      </w:r>
      <w:r>
        <w:t xml:space="preserve">ой Федерации. </w:t>
      </w:r>
    </w:p>
    <w:p w:rsidR="00000000" w:rsidRDefault="00E119E3">
      <w:pPr>
        <w:pStyle w:val="a3"/>
        <w:ind w:firstLine="375"/>
        <w:jc w:val="both"/>
      </w:pPr>
      <w:r>
        <w:t>В случае невозможности представить медицинский документ на русском или английском языках допускается его представление на официальном языке государства регистрации организации, выдавшей такой медицинский документ, с переводом на русский язык</w:t>
      </w:r>
      <w:r>
        <w:t>, верность которого засвидетельствована консульским должностным лицом Российской Федерации.</w:t>
      </w:r>
    </w:p>
    <w:p w:rsidR="00000000" w:rsidRDefault="00E119E3">
      <w:pPr>
        <w:pStyle w:val="a3"/>
        <w:ind w:firstLine="375"/>
        <w:jc w:val="both"/>
      </w:pPr>
      <w:r>
        <w:t xml:space="preserve">В случае прибытия в целях осуществления трудовой деятельности, выполнять требования о нахождении в изоляции в условиях обсерватора или в домашних условиях по месту </w:t>
      </w:r>
      <w:r>
        <w:t>жительства (пребывания) сроком на 14 календарных дней со дня прибытия на территорию Российской Федерации.".</w:t>
      </w:r>
    </w:p>
    <w:p w:rsidR="00000000" w:rsidRDefault="00E119E3">
      <w:pPr>
        <w:pStyle w:val="a3"/>
        <w:ind w:firstLine="375"/>
        <w:jc w:val="both"/>
      </w:pPr>
      <w:r>
        <w:t>1.7. Пункт 4.1</w:t>
      </w:r>
      <w:r w:rsidR="00BE5751">
        <w:rPr>
          <w:noProof/>
        </w:rPr>
        <w:drawing>
          <wp:inline distT="0" distB="0" distL="0" distR="0">
            <wp:extent cx="11430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признать утратившим силу.</w:t>
      </w:r>
    </w:p>
    <w:p w:rsidR="00000000" w:rsidRDefault="00E119E3">
      <w:pPr>
        <w:pStyle w:val="a3"/>
        <w:ind w:firstLine="375"/>
        <w:jc w:val="both"/>
      </w:pPr>
      <w:r>
        <w:t xml:space="preserve">1.8. В абзаце третьем пункта 4.3 после слова "банках" дополнить словами </w:t>
      </w:r>
      <w:r>
        <w:t>", кинотеатрах".</w:t>
      </w:r>
    </w:p>
    <w:p w:rsidR="00000000" w:rsidRDefault="00E119E3">
      <w:pPr>
        <w:pStyle w:val="a3"/>
        <w:ind w:firstLine="375"/>
        <w:jc w:val="both"/>
      </w:pPr>
      <w:r>
        <w:t>1.9. В пункте 5.1:</w:t>
      </w:r>
    </w:p>
    <w:p w:rsidR="00000000" w:rsidRDefault="00E119E3">
      <w:pPr>
        <w:pStyle w:val="a3"/>
        <w:ind w:firstLine="375"/>
        <w:jc w:val="both"/>
      </w:pPr>
      <w:r>
        <w:t>а) в подпункте "м" слова "воздуха рециркуляторного типа" заменить словами " - рециркуляторов воздуха";</w:t>
      </w:r>
    </w:p>
    <w:p w:rsidR="00000000" w:rsidRDefault="00E119E3">
      <w:pPr>
        <w:pStyle w:val="a3"/>
        <w:ind w:firstLine="375"/>
        <w:jc w:val="both"/>
      </w:pPr>
      <w:r>
        <w:t>б) подпункт "у" дополнить словами "и лиц без гражданства".</w:t>
      </w:r>
    </w:p>
    <w:p w:rsidR="00000000" w:rsidRDefault="00E119E3">
      <w:pPr>
        <w:pStyle w:val="a3"/>
        <w:ind w:firstLine="375"/>
        <w:jc w:val="both"/>
      </w:pPr>
      <w:r>
        <w:t>1.10. В пункте 5.4:</w:t>
      </w:r>
    </w:p>
    <w:p w:rsidR="00000000" w:rsidRDefault="00E119E3">
      <w:pPr>
        <w:pStyle w:val="a3"/>
        <w:ind w:firstLine="375"/>
        <w:jc w:val="both"/>
      </w:pPr>
      <w:r>
        <w:t>а) подпункт "б" признать утратившим си</w:t>
      </w:r>
      <w:r>
        <w:t>лу;</w:t>
      </w:r>
    </w:p>
    <w:p w:rsidR="00000000" w:rsidRDefault="00E119E3">
      <w:pPr>
        <w:pStyle w:val="a3"/>
        <w:ind w:firstLine="375"/>
        <w:jc w:val="both"/>
      </w:pPr>
      <w:r>
        <w:t>б) подпункт "в" изложить в следующей редакции:</w:t>
      </w:r>
    </w:p>
    <w:p w:rsidR="00000000" w:rsidRDefault="00E119E3">
      <w:pPr>
        <w:pStyle w:val="a3"/>
        <w:ind w:firstLine="375"/>
        <w:jc w:val="both"/>
      </w:pPr>
      <w:r>
        <w:t>"в) проведение дезинфекции внутренних и внешних поверхностей автомобиля, с которыми контактируют получатели услуг, после оказания услуг.".</w:t>
      </w:r>
    </w:p>
    <w:p w:rsidR="00000000" w:rsidRDefault="00E119E3">
      <w:pPr>
        <w:pStyle w:val="a3"/>
        <w:ind w:firstLine="375"/>
        <w:jc w:val="both"/>
      </w:pPr>
      <w:r>
        <w:t>1.11. Пункт 5.9 изложить в следующей редакции:</w:t>
      </w:r>
    </w:p>
    <w:p w:rsidR="00000000" w:rsidRDefault="00E119E3">
      <w:pPr>
        <w:pStyle w:val="a3"/>
        <w:ind w:firstLine="375"/>
        <w:jc w:val="both"/>
      </w:pPr>
      <w:r>
        <w:t>"5.9. Фитнес-центра</w:t>
      </w:r>
      <w:r>
        <w:t>м, бассейнам, спортивным клубам, а также спортивным сооружениям и объектам спорта (в части организации массового посещения) дополнительно к требованиям пункта 5.1 настоящего Указа обеспечить выполнение следующих требований:</w:t>
      </w:r>
    </w:p>
    <w:p w:rsidR="00000000" w:rsidRDefault="00E119E3">
      <w:pPr>
        <w:pStyle w:val="a3"/>
        <w:ind w:firstLine="375"/>
        <w:jc w:val="both"/>
      </w:pPr>
      <w:r>
        <w:t>а) осуществление приема посетите</w:t>
      </w:r>
      <w:r>
        <w:t>лей строго по записи с соблюдением дистанции 1,5 метра между посетителями из расчета не более чем 1 человек на 10 кв.м площади помещения, в котором проводится соответствующее занятие (помещение для тренировок, зал групповых программ),- на втором этапе снят</w:t>
      </w:r>
      <w:r>
        <w:t>ия ограничений и 1 человек на 4 кв.м площади такого помещения - на третьем этапе снятия ограничений;</w:t>
      </w:r>
    </w:p>
    <w:p w:rsidR="00000000" w:rsidRDefault="00E119E3">
      <w:pPr>
        <w:pStyle w:val="a3"/>
        <w:ind w:firstLine="375"/>
        <w:jc w:val="both"/>
      </w:pPr>
      <w:r>
        <w:lastRenderedPageBreak/>
        <w:t>б) обеспечение соблюдения работниками и посетителями дистанции в 1,5 метра, в том числе путем разнесения оборудования, и нанесения специальной разметки; не</w:t>
      </w:r>
      <w:r>
        <w:t>допущение контактных видов тренировок, занятий;</w:t>
      </w:r>
    </w:p>
    <w:p w:rsidR="00000000" w:rsidRDefault="00E119E3">
      <w:pPr>
        <w:pStyle w:val="a3"/>
        <w:ind w:firstLine="375"/>
        <w:jc w:val="both"/>
      </w:pPr>
      <w:r>
        <w:t>в) установление в зоне тренировки дозаторов для обработки рук работников и посетителей кожными антисептиками, предназначенными для этих целей (с содержанием этилового спирта не менее 70% по массе, изопропилов</w:t>
      </w:r>
      <w:r>
        <w:t>ого не менее 60% по массе);</w:t>
      </w:r>
    </w:p>
    <w:p w:rsidR="00000000" w:rsidRDefault="00E119E3">
      <w:pPr>
        <w:pStyle w:val="a3"/>
        <w:ind w:firstLine="375"/>
        <w:jc w:val="both"/>
      </w:pPr>
      <w:r>
        <w:t>г) посещение бассейна из расчета не более 1 человека на 10 кв.м площади зеркала воды дорожки бассейна;</w:t>
      </w:r>
    </w:p>
    <w:p w:rsidR="00000000" w:rsidRDefault="00E119E3">
      <w:pPr>
        <w:pStyle w:val="a3"/>
        <w:ind w:firstLine="375"/>
        <w:jc w:val="both"/>
      </w:pPr>
      <w:r>
        <w:t>д) дезинфекционная обработка контактных поверхностей спортивного оборудования и инвентаря по вирусному режиму каждые 30 минут</w:t>
      </w:r>
      <w:r>
        <w:t xml:space="preserve"> на втором этапе снятия ограничений, каждые 60 минут - на третьем этапе снятия ограничений; </w:t>
      </w:r>
    </w:p>
    <w:p w:rsidR="00000000" w:rsidRDefault="00E119E3">
      <w:pPr>
        <w:pStyle w:val="a3"/>
        <w:ind w:firstLine="375"/>
        <w:jc w:val="both"/>
      </w:pPr>
      <w:r>
        <w:t>е) закрытие бань и саун;</w:t>
      </w:r>
    </w:p>
    <w:p w:rsidR="00000000" w:rsidRDefault="00E119E3">
      <w:pPr>
        <w:pStyle w:val="a3"/>
        <w:ind w:firstLine="375"/>
        <w:jc w:val="both"/>
      </w:pPr>
      <w:r>
        <w:t>ж) разобщение посетителей в раздевалке (закрытие части шкафчиков, кабинок для переодевания, обеспечивающее дистанцию 1,5 метра), дезинфекц</w:t>
      </w:r>
      <w:r>
        <w:t>ия шкафчиков после каждого посетителя;</w:t>
      </w:r>
    </w:p>
    <w:p w:rsidR="00000000" w:rsidRDefault="00E119E3">
      <w:pPr>
        <w:pStyle w:val="a3"/>
        <w:ind w:firstLine="375"/>
        <w:jc w:val="both"/>
      </w:pPr>
      <w:r>
        <w:t>з) обеспечение обеззараживания воздуха с использованием бактерицидных облучателей - рециркуляторов воздуха в зонах тренировки, залах групповых программ, в раздевалках;</w:t>
      </w:r>
    </w:p>
    <w:p w:rsidR="00000000" w:rsidRDefault="00E119E3">
      <w:pPr>
        <w:pStyle w:val="a3"/>
        <w:ind w:firstLine="375"/>
        <w:jc w:val="both"/>
      </w:pPr>
      <w:r>
        <w:t>и) нахождение посетителей в масках (респираторах,</w:t>
      </w:r>
      <w:r>
        <w:t xml:space="preserve"> повязках), за исключением непосредственно времени тренировки и нахождения в душевых.".</w:t>
      </w:r>
    </w:p>
    <w:p w:rsidR="00000000" w:rsidRDefault="00E119E3">
      <w:pPr>
        <w:pStyle w:val="a3"/>
        <w:ind w:firstLine="375"/>
        <w:jc w:val="both"/>
      </w:pPr>
      <w:r>
        <w:t>1.12. Дополнить пунктами 5.12 и 5.13 следующего содержания:</w:t>
      </w:r>
    </w:p>
    <w:p w:rsidR="00000000" w:rsidRDefault="00E119E3">
      <w:pPr>
        <w:pStyle w:val="a3"/>
        <w:ind w:firstLine="375"/>
        <w:jc w:val="both"/>
      </w:pPr>
      <w:r>
        <w:t>"5.12. Баням, саунам дополнительно к требованиям пункта 5.1 настоящего Указа обеспечить выполнение следующих</w:t>
      </w:r>
      <w:r>
        <w:t xml:space="preserve"> требований:</w:t>
      </w:r>
    </w:p>
    <w:p w:rsidR="00000000" w:rsidRDefault="00E119E3">
      <w:pPr>
        <w:pStyle w:val="a3"/>
        <w:ind w:firstLine="375"/>
        <w:jc w:val="both"/>
      </w:pPr>
      <w:r>
        <w:t>а) осуществление приема посетителей строго по записи с соблюдением дистанции 1,5 метра между посетителями из расчета не более чем 1 человек на 10 кв.м площади помещения;</w:t>
      </w:r>
    </w:p>
    <w:p w:rsidR="00000000" w:rsidRDefault="00E119E3">
      <w:pPr>
        <w:pStyle w:val="a3"/>
        <w:ind w:firstLine="375"/>
        <w:jc w:val="both"/>
      </w:pPr>
      <w:r>
        <w:t>б) строгое соблюдение посетителями дистанции 1,5 метра в помещении париль</w:t>
      </w:r>
      <w:r>
        <w:t>ной, использование белья (простыни и др.) для минимизации контактов посетителей с поверхностями;</w:t>
      </w:r>
    </w:p>
    <w:p w:rsidR="00000000" w:rsidRDefault="00E119E3">
      <w:pPr>
        <w:pStyle w:val="a3"/>
        <w:ind w:firstLine="375"/>
        <w:jc w:val="both"/>
      </w:pPr>
      <w:r>
        <w:t>в) обеспечение ежедневной (после окончания работы) стирки специальной одежды работников и белья для посетителей (по режиму обеззараживания) по договору со спец</w:t>
      </w:r>
      <w:r>
        <w:t>иализированной организацией или непосредственно в бане, сауне (при наличии соответствующих условий);</w:t>
      </w:r>
    </w:p>
    <w:p w:rsidR="00000000" w:rsidRDefault="00E119E3">
      <w:pPr>
        <w:pStyle w:val="a3"/>
        <w:ind w:firstLine="375"/>
        <w:jc w:val="both"/>
      </w:pPr>
      <w:r>
        <w:t>г) ограничение контактов между работниками и посетителями, соблюдение социальной дистанции между работниками и посетителями, в том числе путем нанесения сп</w:t>
      </w:r>
      <w:r>
        <w:t>ециальной разметки во всех помещениях, кроме парильной;</w:t>
      </w:r>
    </w:p>
    <w:p w:rsidR="00000000" w:rsidRDefault="00E119E3">
      <w:pPr>
        <w:pStyle w:val="a3"/>
        <w:ind w:firstLine="375"/>
        <w:jc w:val="both"/>
      </w:pPr>
      <w:r>
        <w:t>д) влажная уборка с дезинфицирующими средствами всех помещений и мест общего пользования, дезинфекция всех контактных поверхностей после каждого сеанса;</w:t>
      </w:r>
    </w:p>
    <w:p w:rsidR="00000000" w:rsidRDefault="00E119E3">
      <w:pPr>
        <w:pStyle w:val="a3"/>
        <w:ind w:firstLine="375"/>
        <w:jc w:val="both"/>
      </w:pPr>
      <w:r>
        <w:t>е) обеспечение обеззараживания воздуха с исполь</w:t>
      </w:r>
      <w:r>
        <w:t xml:space="preserve">зованием бактерицидных </w:t>
      </w:r>
      <w:r>
        <w:lastRenderedPageBreak/>
        <w:t>облучателей - рециркуляторов воздуха в помещениях для отдыха посетителей;</w:t>
      </w:r>
    </w:p>
    <w:p w:rsidR="00000000" w:rsidRDefault="00E119E3">
      <w:pPr>
        <w:pStyle w:val="a3"/>
        <w:ind w:firstLine="375"/>
        <w:jc w:val="both"/>
      </w:pPr>
      <w:r>
        <w:t>ж) закрытие купелей и бассейнов.</w:t>
      </w:r>
    </w:p>
    <w:p w:rsidR="00000000" w:rsidRDefault="00E119E3">
      <w:pPr>
        <w:pStyle w:val="a3"/>
        <w:ind w:firstLine="375"/>
        <w:jc w:val="both"/>
      </w:pPr>
      <w:r>
        <w:t>5.13. Кинотеатрам дополнительно к требованиям пункта 5.1 настоящего Указа обеспечить выполнение следующих требований:</w:t>
      </w:r>
    </w:p>
    <w:p w:rsidR="00000000" w:rsidRDefault="00E119E3">
      <w:pPr>
        <w:pStyle w:val="a3"/>
        <w:ind w:firstLine="375"/>
        <w:jc w:val="both"/>
      </w:pPr>
      <w:r>
        <w:t>а) прода</w:t>
      </w:r>
      <w:r>
        <w:t>жа билетов с размещением зрителей не более 50% от общей вместимости зала кинотеатра, с обязательной дистанцией 1,5 метра между совместно приобретающими билеты посетителями;</w:t>
      </w:r>
    </w:p>
    <w:p w:rsidR="00000000" w:rsidRDefault="00E119E3">
      <w:pPr>
        <w:pStyle w:val="a3"/>
        <w:ind w:firstLine="375"/>
        <w:jc w:val="both"/>
      </w:pPr>
      <w:r>
        <w:t>б) обеспечение обеззараживания воздуха с использованием бактерицидных облучателей -</w:t>
      </w:r>
      <w:r>
        <w:t xml:space="preserve"> рециркуляторов воздуха в залах кинотеатров;</w:t>
      </w:r>
    </w:p>
    <w:p w:rsidR="00000000" w:rsidRDefault="00E119E3">
      <w:pPr>
        <w:pStyle w:val="a3"/>
        <w:ind w:firstLine="375"/>
        <w:jc w:val="both"/>
      </w:pPr>
      <w:r>
        <w:t>в) недопущение приема пищи в залах кинотеатров.".</w:t>
      </w:r>
    </w:p>
    <w:p w:rsidR="00000000" w:rsidRDefault="00E119E3">
      <w:pPr>
        <w:pStyle w:val="a3"/>
        <w:ind w:firstLine="375"/>
        <w:jc w:val="both"/>
      </w:pPr>
      <w:r>
        <w:t>1.13. Пункт 6 изложить в следующей редакции:</w:t>
      </w:r>
    </w:p>
    <w:p w:rsidR="00000000" w:rsidRDefault="00E119E3">
      <w:pPr>
        <w:pStyle w:val="a3"/>
        <w:ind w:firstLine="375"/>
        <w:jc w:val="both"/>
      </w:pPr>
      <w:r>
        <w:t>"6. Установить, что на территории Нижегородской области управления социальной защиты населения и иные органы (органи</w:t>
      </w:r>
      <w:r>
        <w:t>зации), предоставляющие государственные и муниципальные услуги населению, кроме многофункциональных центров предоставления государственных и муниципальных услуг, осуществляют прием граждан только по предварительной записи (электронной или по телефону).".</w:t>
      </w:r>
    </w:p>
    <w:p w:rsidR="00000000" w:rsidRDefault="00E119E3">
      <w:pPr>
        <w:pStyle w:val="a3"/>
        <w:ind w:firstLine="375"/>
        <w:jc w:val="both"/>
      </w:pPr>
      <w:r>
        <w:t>2</w:t>
      </w:r>
      <w:r>
        <w:t>. Настоящий Указ вступает в силу со дня его подписания и подлежит официальному опубликованию.</w:t>
      </w:r>
    </w:p>
    <w:p w:rsidR="00000000" w:rsidRDefault="00E119E3">
      <w:pPr>
        <w:pStyle w:val="a3"/>
        <w:jc w:val="both"/>
      </w:pPr>
    </w:p>
    <w:p w:rsidR="00000000" w:rsidRDefault="00E119E3">
      <w:pPr>
        <w:pStyle w:val="a3"/>
        <w:jc w:val="both"/>
      </w:pPr>
    </w:p>
    <w:p w:rsidR="00000000" w:rsidRDefault="00E119E3">
      <w:pPr>
        <w:pStyle w:val="a3"/>
        <w:jc w:val="both"/>
      </w:pPr>
    </w:p>
    <w:p w:rsidR="00000000" w:rsidRDefault="00E119E3">
      <w:pPr>
        <w:pStyle w:val="a3"/>
        <w:jc w:val="both"/>
      </w:pPr>
      <w:r>
        <w:t xml:space="preserve">Губернатор                          Г.С.Никитин </w:t>
      </w:r>
    </w:p>
    <w:p w:rsidR="00E119E3" w:rsidRDefault="00E119E3">
      <w:pPr>
        <w:pStyle w:val="a3"/>
      </w:pPr>
    </w:p>
    <w:sectPr w:rsidR="00E119E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51"/>
    <w:rsid w:val="00BE5751"/>
    <w:rsid w:val="00E1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Акишина Юлия Олеговна</cp:lastModifiedBy>
  <cp:revision>2</cp:revision>
  <dcterms:created xsi:type="dcterms:W3CDTF">2020-08-05T10:11:00Z</dcterms:created>
  <dcterms:modified xsi:type="dcterms:W3CDTF">2020-08-05T10:11:00Z</dcterms:modified>
</cp:coreProperties>
</file>